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6A156" w14:textId="23609816" w:rsidR="00CB4CAF" w:rsidRPr="00CB4CAF" w:rsidRDefault="00CB4CAF" w:rsidP="00CB4CAF">
      <w:pPr>
        <w:rPr>
          <w:sz w:val="24"/>
          <w:szCs w:val="28"/>
        </w:rPr>
      </w:pPr>
      <w:r w:rsidRPr="00CB4CAF">
        <w:rPr>
          <w:b/>
          <w:bCs/>
          <w:sz w:val="24"/>
          <w:szCs w:val="28"/>
        </w:rPr>
        <w:t xml:space="preserve">Supplementary data </w:t>
      </w:r>
      <w:r w:rsidR="006B2C1E">
        <w:rPr>
          <w:rFonts w:hint="eastAsia"/>
          <w:b/>
          <w:bCs/>
          <w:sz w:val="24"/>
          <w:szCs w:val="28"/>
        </w:rPr>
        <w:t>9</w:t>
      </w:r>
      <w:r w:rsidRPr="00CB4CAF">
        <w:rPr>
          <w:sz w:val="24"/>
          <w:szCs w:val="28"/>
        </w:rPr>
        <w:t xml:space="preserve">: </w:t>
      </w:r>
      <w:r w:rsidR="00643150" w:rsidRPr="00643150">
        <w:rPr>
          <w:b/>
          <w:bCs/>
          <w:sz w:val="24"/>
          <w:szCs w:val="28"/>
        </w:rPr>
        <w:t>88 statistically significant signaling pathways from DAPs in neovascularization of different grades of gliomas vs. controls</w:t>
      </w:r>
      <w:r w:rsidRPr="00C52199">
        <w:rPr>
          <w:b/>
          <w:bCs/>
          <w:sz w:val="24"/>
          <w:szCs w:val="28"/>
        </w:rPr>
        <w:t>.</w:t>
      </w:r>
    </w:p>
    <w:p w14:paraId="10C322DB" w14:textId="2B577E70" w:rsidR="009B3B1D" w:rsidRDefault="00CB4CAF" w:rsidP="00CB4CAF">
      <w:pPr>
        <w:jc w:val="center"/>
      </w:pPr>
      <w:r>
        <w:rPr>
          <w:noProof/>
        </w:rPr>
        <w:drawing>
          <wp:inline distT="0" distB="0" distL="0" distR="0" wp14:anchorId="569A5412" wp14:editId="62365A85">
            <wp:extent cx="5040000" cy="8337298"/>
            <wp:effectExtent l="0" t="0" r="8255" b="6985"/>
            <wp:docPr id="13257734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773436" name="图片 132577343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833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3B1D" w:rsidSect="00CB4CA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4B7824" w14:textId="77777777" w:rsidR="00635B77" w:rsidRDefault="00635B77" w:rsidP="007E7694">
      <w:r>
        <w:separator/>
      </w:r>
    </w:p>
  </w:endnote>
  <w:endnote w:type="continuationSeparator" w:id="0">
    <w:p w14:paraId="29C82429" w14:textId="77777777" w:rsidR="00635B77" w:rsidRDefault="00635B77" w:rsidP="007E76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2EB4F9" w14:textId="77777777" w:rsidR="00635B77" w:rsidRDefault="00635B77" w:rsidP="007E7694">
      <w:r>
        <w:separator/>
      </w:r>
    </w:p>
  </w:footnote>
  <w:footnote w:type="continuationSeparator" w:id="0">
    <w:p w14:paraId="30819244" w14:textId="77777777" w:rsidR="00635B77" w:rsidRDefault="00635B77" w:rsidP="007E769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4CAF"/>
    <w:rsid w:val="0004369F"/>
    <w:rsid w:val="000F382D"/>
    <w:rsid w:val="003853CE"/>
    <w:rsid w:val="005E0E76"/>
    <w:rsid w:val="006028A7"/>
    <w:rsid w:val="00614D33"/>
    <w:rsid w:val="00635B77"/>
    <w:rsid w:val="00643150"/>
    <w:rsid w:val="006B2C1E"/>
    <w:rsid w:val="007E7694"/>
    <w:rsid w:val="00861B8F"/>
    <w:rsid w:val="009B3B1D"/>
    <w:rsid w:val="00A45FE4"/>
    <w:rsid w:val="00C52199"/>
    <w:rsid w:val="00CB4CAF"/>
    <w:rsid w:val="00E645D6"/>
    <w:rsid w:val="00EB657F"/>
    <w:rsid w:val="00EF1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BC48EA"/>
  <w15:chartTrackingRefBased/>
  <w15:docId w15:val="{4439BE5B-0F62-4E77-B1B5-9540B0AF8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E769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E769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E76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E769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22</Words>
  <Characters>127</Characters>
  <Application>Microsoft Office Word</Application>
  <DocSecurity>0</DocSecurity>
  <Lines>1</Lines>
  <Paragraphs>1</Paragraphs>
  <ScaleCrop>false</ScaleCrop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zhijun Li</dc:creator>
  <cp:keywords/>
  <dc:description/>
  <cp:lastModifiedBy>zhijun Li</cp:lastModifiedBy>
  <cp:revision>8</cp:revision>
  <dcterms:created xsi:type="dcterms:W3CDTF">2023-12-20T07:40:00Z</dcterms:created>
  <dcterms:modified xsi:type="dcterms:W3CDTF">2025-01-14T03:41:00Z</dcterms:modified>
</cp:coreProperties>
</file>